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F2" w:rsidRPr="003A61F2" w:rsidRDefault="003A61F2" w:rsidP="003A61F2">
      <w:pPr>
        <w:autoSpaceDE w:val="0"/>
        <w:autoSpaceDN w:val="0"/>
        <w:adjustRightInd w:val="0"/>
        <w:spacing w:after="340" w:line="360" w:lineRule="atLeast"/>
        <w:textAlignment w:val="center"/>
        <w:rPr>
          <w:rFonts w:ascii="Lato Black" w:hAnsi="Lato Black" w:cs="Lato Black"/>
          <w:caps/>
          <w:color w:val="25AD7B"/>
          <w:sz w:val="32"/>
          <w:szCs w:val="32"/>
        </w:rPr>
      </w:pPr>
      <w:r w:rsidRPr="003A61F2">
        <w:rPr>
          <w:rFonts w:ascii="Lato Black" w:hAnsi="Lato Black" w:cs="Lato Black"/>
          <w:caps/>
          <w:color w:val="25AD7B"/>
          <w:sz w:val="32"/>
          <w:szCs w:val="32"/>
        </w:rPr>
        <w:t>WYMAGANIA EDUKACYJNE. KLASA 4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417"/>
        <w:gridCol w:w="2537"/>
        <w:gridCol w:w="2551"/>
        <w:gridCol w:w="2552"/>
        <w:gridCol w:w="2551"/>
        <w:gridCol w:w="2552"/>
      </w:tblGrid>
      <w:tr w:rsidR="00092AF4" w:rsidRPr="00B0340D" w:rsidTr="00092AF4">
        <w:trPr>
          <w:trHeight w:val="60"/>
          <w:tblHeader/>
        </w:trPr>
        <w:tc>
          <w:tcPr>
            <w:tcW w:w="420" w:type="dxa"/>
            <w:vMerge w:val="restart"/>
            <w:tcBorders>
              <w:top w:val="single" w:sz="8" w:space="0" w:color="FFFFFF" w:themeColor="background1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Nr</w:t>
            </w:r>
          </w:p>
        </w:tc>
        <w:tc>
          <w:tcPr>
            <w:tcW w:w="1417" w:type="dxa"/>
            <w:vMerge w:val="restart"/>
            <w:tcBorders>
              <w:top w:val="single" w:sz="6" w:space="0" w:color="FFFFFF"/>
              <w:left w:val="single" w:sz="8" w:space="0" w:color="FFFFFF" w:themeColor="background1"/>
              <w:bottom w:val="single" w:sz="8" w:space="0" w:color="000000"/>
              <w:right w:val="single" w:sz="6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Temat</w:t>
            </w:r>
          </w:p>
        </w:tc>
        <w:tc>
          <w:tcPr>
            <w:tcW w:w="12743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Wymagania</w:t>
            </w:r>
          </w:p>
        </w:tc>
      </w:tr>
      <w:tr w:rsidR="00092AF4" w:rsidRPr="00B0340D" w:rsidTr="00092AF4">
        <w:trPr>
          <w:trHeight w:val="60"/>
          <w:tblHeader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6" w:space="0" w:color="FFFFFF"/>
            </w:tcBorders>
            <w:shd w:val="clear" w:color="auto" w:fill="25AD7B"/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dopuszczająca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dostateczna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dobra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bardzo dobra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celująca</w:t>
            </w:r>
          </w:p>
        </w:tc>
      </w:tr>
      <w:tr w:rsidR="00092AF4" w:rsidRPr="00B0340D" w:rsidTr="00092AF4">
        <w:trPr>
          <w:trHeight w:val="60"/>
          <w:tblHeader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2743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Uczeń</w:t>
            </w:r>
          </w:p>
        </w:tc>
      </w:tr>
      <w:tr w:rsidR="003A61F2" w:rsidRPr="00B0340D" w:rsidTr="00092AF4">
        <w:trPr>
          <w:trHeight w:val="336"/>
        </w:trPr>
        <w:tc>
          <w:tcPr>
            <w:tcW w:w="14580" w:type="dxa"/>
            <w:gridSpan w:val="7"/>
            <w:tcBorders>
              <w:top w:val="single" w:sz="6" w:space="0" w:color="FFFFFF" w:themeColor="background1"/>
              <w:left w:val="single" w:sz="6" w:space="0" w:color="25AD7B"/>
              <w:bottom w:val="single" w:sz="6" w:space="0" w:color="FFFFFF" w:themeColor="background1"/>
              <w:right w:val="single" w:sz="6" w:space="0" w:color="25AD7B"/>
            </w:tcBorders>
            <w:shd w:val="clear" w:color="auto" w:fill="FEB811"/>
            <w:tcMar>
              <w:top w:w="125" w:type="dxa"/>
              <w:left w:w="113" w:type="dxa"/>
              <w:bottom w:w="125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I. Badam i poznaję przyrodę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Czego dowiem się na lekcjach przyrody?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się zajmuje przyrodnik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podstawowe zasady bezpieczeństwa na lekcjach przyrody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dwie z czterech dziedzin nauk przyrodniczych 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przyroda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źródła wiedzy przyrodniczej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niektóre piktogramy substancji niebezpiecznych na rysunkach lub fotografiach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zapisy regulaminu pracowni przyrodniczej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dziedziny nauk przyrodniczych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przyrody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źródła wiedzy przyrodniczej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substancji niebezpiecznych w swoim otoczeniu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zajmuje się każda z dziedzin nauk przyrodniczych (biologia, geografia, chemia, fizyka)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wyjaśnia zagrożenia, odczytując piktogramy umieszczone na opakowaniach różnych substancji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własną pracę w oparciu o zasady bezpieczeństwa obowiązujące w pracowni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znanych przyrodników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przewiduje skutki użycia substancji niebezpiecznych w niewłaściwy sposób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własny regulamin pracowni w oparciu o poznane na lekcji zasady bezpieczeństwa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mogę poznawać przyrodę?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zmysły człowieka (wzrok, słuch, węch, smak i dotyk)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obserwacja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prawidłowo przyrządy wykorzystywane w poznawaniu przyrody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zastosowanie zmysłów w poznawaniu przyrody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obserwacji przyrodniczej opartej na własnym otoczeniu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 zasadę wykorzystania dowolnego przedmiotu, np. lupy, do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dokonywania badań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zmysłów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dobiera odpowiedni zestaw przyrządów do planowanego badania lub obserwacji przyrodniczej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obserwacji przyrodniczej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funkcję zmysłów w poznawaniu przyrody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 zasadności systematyczności obserwacji przyrodniczych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dokumentowania obserwacji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obserwację pozwalającą na użycie min trzech zmysłów do poznawania wybranego elementu przyrodniczego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prowadzić doświadczenia?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doświadczenie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eksperyment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pojęcia: próba kontrolna i próba badawcza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różnice między doświadczeniem a eksperymentem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poprawnie formułuje problem badawczy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próbę kontrolną od próby badawczej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odpowiednią kolejność działań podczas planowania doświadczenia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stawia bezbłędnie hipotezę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doświadczenie, które ma na celu potwierdzenie lub zaprzeczenie stawianej hipotezie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planuje doświadczenie, stawia hipotezę i problem badawczy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wykonuje zielnik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etapy od obserwacji do doświadczenia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zasady bezpiecznej pracy podczas wykonywania doświadczeń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zasady bezpiecznej pracy podczas wykonywania doświadczeń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proste doświadczenie, np. sprawdzające rozpuszczalność różnych substancji w wodzie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doświadczenia i przewiduje stawianą hipotezę oraz problem badawczy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prawidłowo opisuje wykonywane doświadczenia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 czego składa się otaczający nas świat?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materia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stany skupienia (ciekły, stały i gazowy)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różne stany skupienia wody (lód, ciecz, para wodna)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ciała kruche, sprężyste i plastyczne znane ze swojego otoczenia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materii w swoim otoczeniu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stany skupienie (ciekły, stały i gazowy)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topnienie, parowanie, krzepnięcie i skraplanie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właściwości ciał kruchych, sprężystych i plastycznych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stany skupienia, biorąc za podstawę odległości między cząsteczkami na rysunku lub schemacie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inne niż w podręczniku przykłady ciał kruchych, sprężystych i plastycznych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potrafi dowieść, że różne przedmioty, np. szkolna ławka, są materią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obieg wody w przyrodzie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właściwości ciał i określa ich charakter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nieznane ciało do ciał plastycznych, sprężystych lub kruchych na podstawie jego właściwości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własną listę ciał sprężystych, kruchych i plastycznych, które może spotkać w życiu codziennym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Gdzie jest północ?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widnokręgu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linię widnokręgu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głównych kierunków świata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przynajmniej jeden sposób na wyznaczenie kierunku północnego przez uważną obserwację obiektów przyrodniczych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 terenie widnokrąg i linię widnokręgu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główne kierunki świata na róży kierunków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przynajmniej jeden sposób na wyznaczenie kierunku północnego przez obserwację Słońca i gwiazd lub obiektów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obserwator jest zawsze w środku widnokręgu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posługuje się pełnymi nazwami oraz skrótami głównych kierunków świata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skróty do nazw głównych kierunków geograficznych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wyznaczyć północ za pomocą Gwiazdy Polarnej i własnego cienia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od czego zależy zasięg widnokręgu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położenie obiektów względem siebie, posługując się nazwami głównych kierunków świata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pośrednich kierunków świata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wykorzystania w życiu umiejętności wyznaczania kierunków geograficznych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miejsc i sytuacje z życia codziennego, gdzie możemy zaobserwować różną wielkość widnokręgu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tworzy się nazwy kierunków pośrednich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sposoby wyznaczenia kierunku północnego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wyznaczyć północ za pomocą przyrządów?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wyznacza na podstawie instrukcji główne kierunki geograficzne za pomocą kompasu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budowę kompasu i gnomonu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co może zakłócać pracę kompasu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wyznacza kierunki za pomocą kompasu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wyznacza kierunki za pomocą 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różni się busola od kompasu</w:t>
            </w:r>
          </w:p>
        </w:tc>
      </w:tr>
      <w:tr w:rsidR="003A61F2" w:rsidRPr="00B0340D" w:rsidTr="002D486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konstruuje prosty gnomon, wyjaśnia zasadę jego działania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warunki wyznaczania kierunku północnego za pomocą 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wyznacza główne kierunki geograficzne za pomocą gnomonu, posługując się instrukcją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dokładność i łatwość wyznaczania północy za pomocą kompasu i 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zależność między gnomonem a działaniem zegarów słonecznych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GPS, np. w telefonie, do wskazania własnego położenia</w:t>
            </w:r>
          </w:p>
        </w:tc>
      </w:tr>
      <w:tr w:rsidR="002D4864" w:rsidRPr="00B0340D" w:rsidTr="002D486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wszystkie wymagania z lekcji 1–6 </w:t>
            </w:r>
          </w:p>
        </w:tc>
        <w:bookmarkStart w:id="0" w:name="_GoBack"/>
        <w:bookmarkEnd w:id="0"/>
      </w:tr>
      <w:tr w:rsidR="003A61F2" w:rsidRPr="00B0340D" w:rsidTr="002D4864">
        <w:trPr>
          <w:trHeight w:val="292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lastRenderedPageBreak/>
              <w:t>DZIAŁ II. Środowisko życia organizmów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dzielimy organizmy?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pięciu królestw organizmów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z sześciu czynności życiowych organizmów żywych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wszystkie organizmy są zbudowane z komórek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cechy organizmów</w:t>
            </w:r>
          </w:p>
        </w:tc>
        <w:tc>
          <w:tcPr>
            <w:tcW w:w="2551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„czynności życiowe”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sześć czynności życiowych organizmów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czynności życiowe organizmów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„komórka”</w:t>
            </w:r>
          </w:p>
        </w:tc>
        <w:tc>
          <w:tcPr>
            <w:tcW w:w="2551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ocenia, do którego królestwa należy organizm zaprezentowany na zdjęciu lub rysunku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odróżnia organizm </w:t>
            </w:r>
            <w:r w:rsidRPr="00B0340D">
              <w:rPr>
                <w:rFonts w:ascii="Calibri" w:hAnsi="Calibri" w:cs="Calibri"/>
                <w:color w:val="000000"/>
                <w:sz w:val="20"/>
                <w:szCs w:val="20"/>
                <w:lang w:bidi="he-IL"/>
              </w:rPr>
              <w:t>jednokomórkowy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od wielokomórkowego</w:t>
            </w:r>
          </w:p>
        </w:tc>
        <w:tc>
          <w:tcPr>
            <w:tcW w:w="2552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jednokomórkowych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dlaczego wirusy nie należą do żadnego z królestw organizmów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odżywiają się organizmy?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samożywność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cudzożywność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rodzaje organizmów cudzożywnych (drapieżniki, pasożyty, roślinożercy i wszystkożercy)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królestw organizmów samożywnych i cudzożywnych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oznacza, że organizm jest pasożytem, drapieżnikiem, roślinożercą lub wszystkożercą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przystosowania drapieżników do odżywiania się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samożywnych i cudzożywnych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roślinożernych, drapieżników i pasożytów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przystosowania zwierząt do odżywiania się różnymi sposobami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człowiek jest organizmem cudzożywnym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pełne równanie fotosyntezy (zapis słowny)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przebieg fotosyntezy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doświadczenie pozwalające udowodnić, że światło jest niezbędne do zachodzenia fotosyntezy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w wodzie?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warunki panujące w środowiskach wodnych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ożywione elementy środowiska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nieożywione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elementy środowiska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głębokość zbiornika wpływa na ilość światła dostępnego dla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organizmów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warunki życia w wodzie z warunkami życia na ladzie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wykonuje plakat z opisem wybranego zbiornika wodnego zawierający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 xml:space="preserve">informacje o jego 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trzech mieszkańców wód słodkich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trzech mieszkańców wód słonych (bez ryb)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min trzy gatunki ryb słodkowodnych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zbiorników sztucznych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organizm do środowiska wód słodkich lub słonych na podstawie jego wyglądu (na zdjęciu lub rysunku)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opór stawiany przez otoczenie fizyczne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organizmu wodnego na podstawie jego zdjęcia lub rysunku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zbiorniki sztuczne i naturalne, podając przykłady z najbliższego otoczenia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przyporządkować zbiornik wodny do zbiorników sztucznych lub naturalnych na podstawie ich zdjęć lub rysunków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pochodzeniu (naturalny lub sztuczny) oraz innych cechach, w tym przykłady zamieszkujących go organizmów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na lądzie?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z sześciu warunków życia panujących na ladzie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łąkę, las, pustynie jako przykłady środowisk lądowych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pięć dowolnych organizmów lądowych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warunki panujące na lądzie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pustynie piaszczyste i kamieniste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naturalne i sztuczne środowiska lądowe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zmieniają się warunki życia w środowisku lądowym w ciągu doby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pustynie lodowe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organizmów zamieszkujących góry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zaklasyfikować środowisko lądowe jako sztuczne lub naturalne na podstawie jego zdjęcia lub rysunku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warunki, które ulegają zmianom w zależności od typu środowiska lądowego (pustynia, las, łąka)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cechy wybranych organizmów, które przystosowały je do życia w górach i na pustyniach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lądowe środowiska sztuczne z naturalnymi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prezentację w postaci plakatu, prezentacji multimedialnej lub innej formie pokazującej naturalne i sztuczne środowiska lądowe w najbliższym otoczeniu domu lub szkoły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w lesie?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warstwy lasu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wybrane warunki życia w lesie (np. niższe temperatury latem, wysoka wilgotność)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rysunku lub zdjęciu liście lub gałązki pospolitych drzew i podaje ich nazwy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gatunki roślin budujące poszczególne warstwy lasu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wybranych gatunków roślin, zwierząt i grzybów na podstawie ich zdjęć lub rysunków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lasy w zatrzymywaniu wody w środowisku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cechy roślin tworzących runo, podszyt i warstwę koron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skład gatunkowy lasów i wskazuje na tej podstawie ich typ (liściaste, iglaste, mieszane)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szczegółowo warstwy lasu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rolę lasów w ochronie bioróżnorodności na Ziemi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buduje makietę lasu wybranego rodzaju (liściasty, iglasty lub mieszany) obrazującą warstwy lasu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lasy są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nam potrzebne?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pospolite grzyby na podstawie ich rysunków lub zdjęć (łączy podaną nazwę z ilustracją)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trzy nazwy grzybów trujących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drzewa iglaste i liściaste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zasady zachowania się w lesie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pospolite grzyby na podstawie ich rysunków lub zdjęć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lasy w środowisku i gospodarce człowieka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drzewa na podstawie ich zdjęć lub rysunków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rolę lasów lub drzew w produkcji tlenu dla wszystkich organizmów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zasady bezpieczeństwa przy zbieraniu i spożywaniu grzybów (pomoc osoby dorosłej, spożycie tylko po ugotowaniu)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ochrony lasów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szereg działań, jakie może podjąć każdy uczeń w celu ochrony lasów przed ich wycinaniem </w:t>
            </w:r>
            <w:r w:rsidRPr="00B0340D">
              <w:rPr>
                <w:rFonts w:ascii="Calibri" w:hAnsi="Calibri" w:cs="Calibri"/>
                <w:color w:val="000000"/>
                <w:w w:val="98"/>
                <w:sz w:val="18"/>
                <w:szCs w:val="18"/>
                <w:lang w:bidi="he-IL"/>
              </w:rPr>
              <w:t xml:space="preserve">(np. oszczędność papieru,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recykling)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 się łąka od pola uprawnego?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warunki życia panujące na łąkach i polach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łąkę od pola uprawnego na zdjęciu lub rysunku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pola uprawne dla człowieka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typowych organizmów łąki i pola uprawnego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porównuje warunki życia na łąkach i polach z warunkami życia w lesie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łąkę jako środowisko o większej różnorodności biologicznej niż pole uprawne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związek braku drzew na polach i lakach z wilgotnością tych środowisk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gatunki pospolitych zbóż na podstawie zdjęcia lub rysunku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Jakie organizmy mieszkają blisko człowieka?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człowiek wpływa na środowisko naturalne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(łączy nazwy z ilustracjami) organizmy zamieszkujące otoczenie człowieka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środowisko antropogeniczne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  <w:t>wskazuje składniki środowiska antropogenicznego w najbliższej okolicy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wymienia nazwy organizmów zamieszkujących blisko człowieka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opisuje, czym jest udomowienie zwierząt i jakie pozytywne skutki miało ono dla rozwoju cywilizacji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gatunki udomowionych zwierząt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przewiduje skutki dalszej antropopresji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cechy różnych owadów jadowitych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sposoby zachowania się w sytuacji kontaktu z owadami jadowitymi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szkic najbliżej okolicy, wskazując elementy antropogeniczne i naturalne swojego otoczenia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9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organizmy przystosowały się do życia w różnych warunkach?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przystosowania ryb do życia w wodzie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przystosowania zwierząt do życia na lądzie na przykładzie psa domowego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skrzela jako organ wymiany gazowej u ryb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organizmy przystosowują się do sezonowych wahań temperatury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wpływ kształtu ciała na ograniczenie oporu wody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przystosowania do życia w wodzie i na lądzie na przykładzie kaczki i kury (ptactwo domowe)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mechanizm działania linii bocznej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kaczka posiada cechy budowy przystosowujące ją do życia w wodzie a kura do życia na lądzie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sposoby poruszania się na lądzie i w wodzie, podając przystosowania zwierząt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zdjęcie nieznanego organizmu i ocenia, w jakim środowisku on zamieszkuje na podstawie zewnętrznych cech budowy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1–9</w:t>
            </w:r>
          </w:p>
        </w:tc>
      </w:tr>
      <w:tr w:rsidR="003A61F2" w:rsidRPr="00B0340D" w:rsidTr="00092AF4">
        <w:trPr>
          <w:trHeight w:val="308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91" w:type="dxa"/>
              <w:left w:w="113" w:type="dxa"/>
              <w:bottom w:w="102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III. Obserwujemy pogodę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Co to jest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pogoda?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pogoda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pogodę na podstawie ilustracji (mroźna, śnieżna, słoneczna, deszczowa)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składników pogody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definiuje pojęcia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„powietrze”, „atmosfera”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poznane składniki pogody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pogodę, którą widzi za oknem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 poprawność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stwierdzenia „pogoda jest zawsze”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ciśnienie atmosferyczne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nazwy składników pogody w tekście prognozy pogody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 znaczenia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atmosfery dla życia na ziemi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związek między ciśnieniem atmosferycznym a powstawaniem wiatru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dowiaduje się, jaki jest skład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powietrza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wilgotność powietrza jako składnik pogody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się bada pogodę?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przyrządu służącego do pomiaru temperatury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z termometru temperaturę powietrza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temperaturę dodatnią i ujemną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zajmuje się meteorolog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rodzaj termometru do pomiaru temperatury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prowadzi obserwacje temperatury powietrza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innych przyrządów meteorologicznych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powstają prognozy pogody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zastosowania termometru w różnych sytuacjach życia codziennego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składnik pogody do przyrządu, którym jest badany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kierunek, z którego wieje wiatr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zapisane podczas obserwacji wyniki pomiaru temperatury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jednostki pomiaru, w jakich mierzy się ciśnienie atmosferyczne, opady, prędkość wiatru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kraju, w którym stosuje się skalę Farenheita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przelicza stopnie Celsjusza na stopnie Farenheita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są opady i osady atmosferyczne?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podaje, z czego mogą być zbudowane chmury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symbole pogody dotyczące zachmurzenia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opadów atmosferycznych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zapisuje parametry pogody obserwowane w ciągu dnia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przemiany stanu skupienia, dzięki której powstają chmury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opady na te, które mają stan skupienia stały i ciekły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mapie pogody symbole dotyczące opadów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mgła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nazywa symbole stosowane na mapach pogody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różnych opadów ze względu na ich intensywność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osadów atmosferycznych i ich stan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skupienia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jakich warunkach chmury mogą być zbudowane z kryształków lodu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się różnią opady od osadów atmosferycznych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charakteryzuje warunki, w jakich powstają: rosa,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szron, szadź i gołoledź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prognozę pogody na podstawie mapy pogody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analizy danych zebranych w kalendarzu pogody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doświadczalnie powstawanie chmury oraz szronu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prognozę pogody dla swojej miejscowości, korzystając z internetowych serwisów pogodowych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Jakie zjawiska pogodowe są groźne?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groźnych zjawisk pogodowych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skrót RCB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groźne zjawiska pogodowe przedstawione na ilustracjach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sytuacji, w których możemy otrzymać alert RCB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jakie niebezpieczeństwo jest związane z upałem, burzą, huraganem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innych groźnych zjawisk pogodowych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poznane groźne zjawiska pogodowe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 kolejności kolory tęczy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bezpiecznych zachowań w czasie upału, burzy, huraganu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jakie niebezpieczeństwo jest związane z zawieją i zamiecią śnieżną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porządkuje groźne zjawiska pogodowe w zależności od pory roku, w której najczęściej występują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powstawanie tęczy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jakie niebezpieczeństwo związane jest z silną mgłą, trąbą powietrzną i gołoledzią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są orkany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doświadczenie pozwalające zobaczyć kolory tęczy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obliczenia odległości burzy na podstawie czasu między błyskawicą a grzmotem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ma wspólnego pogoda ze Słońcem?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 wschód, zachód słońca, dzień, noc, doba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widnokręgu lub schemacie miejsca wschodu, zachodu słońca w ciągu doby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podaję porę dnia, gdy cień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jest najkrótszy i najdłuższy w ciągu doby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pozorną wędrówkę słońca nad widnokręgiem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górowanie słońca i południe słoneczne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podaję porę dnia, gdy cień jest najkrótszy i najdłuższy w ciągu roku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zmiany temperatury powietrza w ciągu dnia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zależność między wysokością słońca a długością cienia w ciągu dnia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przykład, jak można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wykorzystać kierunek cienia do oznaczenia kierunków świata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 świt i zmierzch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zmiany długości cienia w ciągu dnia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zależności między wysokością słońca a temperaturą w ciągu dnia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 życia codziennego, w których przydaje się wiedza na temat zmian temperatury i długości cienia w ciągu dnia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zmienia się pogoda w różnych porach roku?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kalendarzowych pór roku i daty ich rozpoczęcia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dwa przykłady zmian zachodzących w przyrodzie charakterystycznych dla każdej pory roku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pór roku gdy w Polsce dzień jest najdłuższy i najkrótszy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dostrzega zależność między wysokością słońca a długością cienia w ciągu dnia i w ciągu roku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zjawiska pogodowe do pory roku, w której najczęściej występują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rozpoznaję porę roku na podstawie daty z kalendarza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miejsca wschodu i zachodu słońca w różnych porach roku, podając skróty międzynarodowe kierunków świata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zmiany w położeniu słońca nad widnokręgiem w ciągu roku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określenia: przesilenie, równonoc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termicznych pór roku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dlaczego Australijczycy święta Bożego Narodzenia spędzają na plaży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innych państw, w których pory roku są „odwrotnie” niż na półkuli północnej 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1–6</w:t>
            </w:r>
          </w:p>
        </w:tc>
      </w:tr>
      <w:tr w:rsidR="003A61F2" w:rsidRPr="00B0340D" w:rsidTr="00092AF4">
        <w:trPr>
          <w:trHeight w:val="333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IV. Ja i moje ciało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jest zbudowane moje ciało?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kolejne stopnie hierarchicznej budowy swojego ciała (komórka, tkanka, narząd, układ, organizm)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komórkę i tkankę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 6 podanych układów narządów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6 układów narządów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przyporządkować narząd do jego układu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jakie funkcje pełnią układy narządów w jego ciele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i nazywa układy umieszczone na rysunku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różnic w budowie anatomicznej kobiety i mężczyzny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Co się dzieje z moją zjedzoną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kanapką?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składniki pokarmowe (białka, cukry,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tłuszcze, sole mineralne, witaminy)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układu pokarmowego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2 z 4 funkcji układu pokarmowego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funkcję pełnią białka, cukry i tłuszcze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gruczoły trawienne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funkcje układu pokarmowego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określa składniki pokarmowe znajdujące się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 jego posiłkach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narządów przewodu pokarmowego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odróżnia pojęcie przewód pokarmowy i układ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pokarmowy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proces trawienia, używając pojęcia “enzymy trawienne”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 ogólną rolę gruczołów: ślinianek,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wątroby i trzustki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doświadczenie pozwalające udowodnić działanie śliny 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Dlaczego oddychamy?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7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7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7"/>
                <w:sz w:val="18"/>
                <w:szCs w:val="18"/>
                <w:lang w:bidi="he-IL"/>
              </w:rPr>
              <w:t>wymienia narządy układu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oddechowego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funkcję płuc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elementy dróg oddechowych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układu oddechowego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narządy odpowiedzialne za powstawanie głosu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rysunku poszczególne elementy układu oddechowego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ilustruje działanie strun głosowych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mechanizm wdechu i wydechu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rzęsek pokrywających drogi oddechowe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na wykresach skład powietrza wdychanego i wydychanego, wskazując różnice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 czego jest mi potrzebna krew?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układ krwionośny budują serce i naczynia krwionośne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krwi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2 z 4 funkcji układu krwionośnego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żyłę od tętnicy na podstawie kierunku przepływu krwi (od serca i do serca)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funkcje składników krwi (płytek, krwinek białych i czerwonych)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funkcje układu krwionośnego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role substancji transportowanych przez krew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czym jest tętno/puls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mierzy własne tętno/puls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wysiłek fizyczny powoduje przyspieszenie tętna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położenie serca na schemacie/rysunku oraz na własnym ciele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plakat/lapbook dotyczący budowy krwi i badań laboratoryjnych krwi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 jaki sposób się poruszam?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układu ruchu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„stawy”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mięśnie są połączone ze szkieletem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zakres ruchów różnych stawów we własnym ciele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tygodniowy jadłospis produktów zdrowych dla kości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szkieletu (czaszkę, klatkę piersiową, kręgosłup, kości kończyn)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rysunku elementy układu kostnego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mięśni w poruszaniu się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dlaczego pokarmy zawierające wapń i białko są ważne dla zdrowia kości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sole mineralne nadają kości twardość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moje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ciało się zmienia?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męskiego i żeńskiego układu rozrodczego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zmiany zachodzące w ciele chłopców i dziewcząt podczas dojrzewania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rysunku i nazywa narządy płciowe męskie i żeńskie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zmiany zachodzące podczas dojrzewania chłopców i dziewcząt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hormonów podczas dojrzewania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menstruacja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funkcje układu rozrodczego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czynności higieniczne, które wpływają na zdrowie układu rozrodczego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wpływ długości snu na swoje zdrowie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rolę jąder i jajników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różnice w budowie układów: żeńskiego i męskiego i wyjaśnia ich znaczenie dla pełnionych funkcji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 jaki sposób mój organizm odbiera informacje?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układu nerwowego (mózgowie, rdzeń i nerwy)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zmysłów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nazwy zmysłów do nazw narządów zmysłów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bodźce odbierane przez narządy zmysłów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receptorów w odbieraniu bodźców ze środowiska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działanie narządów zmysłów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budowę układu nerwowego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współdziałanie zmysłów węchu i smaku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rolę wzroku, węchu i smaku w ostrzeganiu człowieka o zagrożeniach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moje ciało broni się przed chorobami?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główne czynniki chorobotwórcze (bakterie i wirusy)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minimum 5 chorób wywoływanych przez bakterie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nazwy minimum 5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chorób wywoływanych przez wirusy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są czynniki chorobotwórcze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4 drogi zakażenia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definiuje pojęcia: odporność i profilaktyka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minimum 4 choroby przenoszone drogą oddechową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przyczyny zatruć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 profilaktyczne chorób zakaźnych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czynności, które pozwolą ustrzec się przed chorobami zakaźnymi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objawy wybranych chorób zakaźnych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szczepienie jako jedną z dróg profilaktyki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chorób zakaźnych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 dotyczący wybranej choroby zakaźnej zawierający informacje o drodze zakażenia, objawach i leczeniu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 dbać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o zdrowie?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 5 zaproponowanych zasad zdrowego stylu życia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zasady zdrowego odżywiania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zasady zdrowego stylu życia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przyczynią się realizacji zasad zdrowego stylu życia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aktywności fizycznej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swoją dietę, oceniając ja pod kątem zróżnicowania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przedstawia plan swojego dnia uwzględniający wszystkie zasady zdrowego stylu życia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wylicza minimum 5 owoców i warzyw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zasady zdrowego stylu życia wpływają na zdrowie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poszczególne zasady higieny i je omawia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„dieta”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skład talerza zdrowego żywienia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jadłospis zgodny z zasadami zdrowego żywienia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nałogi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są niebez-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br/>
              <w:t>pieczne?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alkohol, papierosy, e-papierosy, narkotyki i dopalacze oraz napoje energetyzujące jako używki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skutki fonoholizmu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„używki”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wpływ wymienionych używek na organizm człowieka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uzależnienie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że fonoholizm jest niebezpieczny dla zdrowia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negatywne skutki nadużywania alkoholu i innych używek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mogą zmniejszyć ryzyko fonoholizmu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na podstawie formularza pytań stopień uzależnienia od telefonu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 lub prezentację na temat szkodliwości napojów energetyzujących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 udzielić pierwszej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pomocy?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podstawowy skład apteczki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nr 112 jako główny numer alarmowy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przeznaczenie przedmiotów będących na wyposażeniu apteczki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zadzwonić na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numer alarmowy gdy telefon jest zablokowany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udzielić pierwszej pomocy w sytuacji oparzeń, ugryzień, ukąszeń, ran lub spożycia trucizny,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np. nieznanego grzyba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wybiera sposób udzielenia pomocy adekwatny do opisanego zagrożenia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czynności, które należy podjąć w sytuacji wypadku, np. upadku z dużej wysokości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zasadność użycia rękawic jednorazowych podczas opatrywania ran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opatrunek wybranej części ciała, np. przedramienia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1–11</w:t>
            </w:r>
          </w:p>
        </w:tc>
      </w:tr>
      <w:tr w:rsidR="003A61F2" w:rsidRPr="00B0340D" w:rsidTr="00092AF4">
        <w:trPr>
          <w:trHeight w:val="288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36" w:type="dxa"/>
              <w:left w:w="113" w:type="dxa"/>
              <w:bottom w:w="136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V. Krajobraz wokół nas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wszystkie krajobrazy są takie same?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krajobrazu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krajobrazy na naturalne i kulturowe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krajobrazów naturalnych i kulturowych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wymienia, z czego składa się krajobraz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elementy krajobrazu należące do przyrody ożywionej i nieożywionej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składniki przyrody od wytworów działalności człowieka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wybrany typ krajobrazu, biorąc pod uwagę widoczne składniki krajobrazu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w terenie i podaje nazwy składników środowiska antropogenicznego najbliższej okolicy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zależności między nieożywionymi a ożywionymi składnikami przyrody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ze sobą krajobrazy naturalne i kulturowe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zależności między składnikami krajobrazu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prezentację na temat krajobrazu najbliższej okolicy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to minerał czy skała?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skały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 jednym przykładzie skał litych, zwięzłych i luźnych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skałę i wymienia jej dwie cechy, np. barwę, twardość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skały są zbudowane z minerałów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kryteria podziału skał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skały do odpowiedniej grupy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2–3 skał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występujących w najbliższej okolicy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minerałów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różnią się skały magmowe, osadowe i przeobrażone oraz lite, zwięzłe i luźne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określa, jakich skał jest najwięcej w okolicy szkoły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są surowce mineralne i kamienie szlachetne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 Polsce regiony występowania różnych rodzajów skał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opisuje i rozpoznaje różne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rodzaje skał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cegła i beton nie należą do skał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różnego zastosowania skał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i prezentuje klasie własną kolekcję skał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każde wzniesienie to góra?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trzy główne formy ukształtowania powierzchni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naturalnych wypukłych form terenu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model pagórka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 opisie główne formy ukształtowania powierzchni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formy wypukłe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elementy wzniesienia i wskazuje je na ilustracji lub modelu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kolory, jakimi na mapie hipsometrycznej są zaznaczone niziny, wyżyny i góry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różnicę między pagórkiem, wzgórzem i górą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formy wypukłe na naturalne i antropogeniczne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główne formy ukształtowania powierzchni występujące w najbliższej okolicy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form antropogenicznych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ze sobą̨ pagórek i górę, podając dwie cechy wspólne i dwie rocznice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odczytuje przykładowe nazwy nizin wyżyn i gór, korzystając z mapy hipsometrycznej Polski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wysokość względna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różnią się formy wypukłe od wklęsłych?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naturalnych wklęsłych form terenu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ilustracji dolinę rzeczną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2 różnice między formą wypukłą i wklęsłą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ilustracjach naturalne wklęsłe formy terenu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model doliny rzecznej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elementy doliny rzecznej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formy wklęsłe i wypukłe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wygląd wybranej wklęsłej formy terenu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górską dolinę rzeczną od nizinnej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antropogenicznych wklęsłych form terenu i ich znacznie dla człowieka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różnice między kotliną a doliną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lub modelu doliny rzecznej elementy jej budowy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wpływu ukształtowania powierzchni na inne elementy przyrody oraz na działalność człowieka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nazywa wklęsłe formy terenu w najbliższej okolicy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człowiek wykorzystuje formy ukształtowania terenu do własnych potrzeb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dokumentuje występowanie wypukłe i wklęsłe formy terenu najbliższej okolicy np. w formie zdjęć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w dostępnych źródłach informacji o formach wklęsłych w Polsce, które są̨ cenne krajobrazowo i stanowią̨ atrakcję turystyczną. Podaje 4–5 przykładów.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woda zmienia krajobraz?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której wody jest na Ziemi więcej – słonej czy słodkiej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biegi rzeki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form terenu, które powstały przy udziale rzek oraz wód mórz i oceanów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proporcje między rodzajami wód na Ziemi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źródło i ujście rzeki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wygląd doliny rzecznej w biegu górnym, dolnym i środkowym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rodzaje wód płynących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powstają: wydma, klif, dolina, meandry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dopasowuje formę terenu do biegu rzeki, w którym możemy ją najczęściej zaobserwować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tylko niewielka część zasobów wodnych jest zdatna do picia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źródło i ujście rzeki Wisły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korzystając z mapy rozróżnia trzy biegi rzeki Wisły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przykłady wpływu wody na krajobraz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człowiek zmienia krajobraz?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krajobraz miejski, wiejski i przemysłowy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„degradacja środowiska”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podaje: nazwę miejscowości, w której mieszka lub w której znajduje się jego szkoła, opisuje jej położenie oraz cechy wyróżniające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3–4 przykłady zmian wywołanych działalnością człowieka w krajobrazie miejskim, wiejskim i przemysłowym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oceny krajobrazu najbliższej okolicy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proponuje, jakie mogą być źródła nazw różnych miejscowości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zmiany w krajobrazie najbliższej okolicy wywołane działalnością człowieka, podaje ich przykłady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negatywne i pozytywne zmiany w krajobrazie najbliższej okolicy wywołane działalnością człowieka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nazw miejscowości pochodzących od nazwiska ich założyciela, cech krajobrazu lub zawodu wykonywanego przez mieszkańców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krajobraz naturalny zmienia się w antropogeniczny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pierwotnych krajobrazów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podejmuje próbę ustalenia pochodzenia nazwy swojej miejscowości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istnienie zależności między składnikami środowiska przyrodniczego a składnikami środowiska antropogenicznego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zmiany w krajobrazie, np. na przestrzeni 10, 20, 50 lat (na podstawie rozmowy z rodziną), przygotowuje plakat lub prezentację na ten temat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prezentuje informacje dotyczące pochodzenia nazwy swojej miejscowości</w:t>
            </w:r>
          </w:p>
        </w:tc>
      </w:tr>
      <w:tr w:rsidR="003A61F2" w:rsidRPr="00B0340D" w:rsidTr="00092AF4">
        <w:trPr>
          <w:trHeight w:val="77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chronić przyrodę?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formy ochrony przyrody występujące w Polsce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kilka sposobów, w jakie uczeń klasy 4. może chronić przyrodę i środowisko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cechy parku narodowego, krajobrazowego, rezerwatu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przyrody, pomnika przyrody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gatunków wymarłych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na mapie parki narodowe, wskazuje ich liczbę i nazwę największego, najmniejszego, najstarszego i najmłodszego parku narodowego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różnicę między ochroną przyrody a ochroną środowiska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na czym polega ochrona gatunkowa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pozwalają na co dzień chronić przyrodę i środowisko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park narodowy położony najbliżej miejsca zamieszkania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miejsca występowania w najbliższej okolicy innych obszarów chronionych, pomników przyrody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ochrony środowiska i przyrody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prezentuje klasie informacje o 2–3 obiektach chronionych najbliższej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okolicy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planowanych nowych miejsc ochrony przyrody w Polsce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1–7</w:t>
            </w:r>
          </w:p>
        </w:tc>
      </w:tr>
      <w:tr w:rsidR="003A61F2" w:rsidRPr="00B0340D" w:rsidTr="00092AF4">
        <w:trPr>
          <w:trHeight w:val="355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VI. Korzystamy z mapy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wykonać szkic?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szkic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przyrządów służących do pomiaru odległości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podaje, w jakich jednostkach można podać odległości w terenie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prosty szkic okolicy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podstawowe elementy szkicu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mierzy odległość za pomocą taśmy mierniczej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  <w:t>wymienia sytuacje z życia codziennego, w których przydaje się umiejętność tworzenia szkicu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orientuje wykonywany szkic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mierzy odległości za pomocą kroków, przelicza odległość na centymetry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dokładność pomiarów wykonanych za pomocą taśmy mierniczej i kroków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szkic okolicy szkoły zgodnie z instrukcją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wykorzystuje inny niż taśma miernicza i kroki sposób na pomiar odległości w terenie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szkic z zastosowaniem legendy i zaznaczeniem przybliżonych odległości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narysować plan?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przedstawia plan przedmiotu jako jego rzut z góry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do czego służy skala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rysuje mały przedmiot w skali 1:1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dlaczego do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narysowania planu niektórych przedmiotów należy zastosować skalę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rozmiar rzeczywisty przedmiotu, którego wymiary na planie wynoszą 1 cm </w:t>
            </w:r>
            <w:r w:rsidRPr="00B0340D">
              <w:rPr>
                <w:rFonts w:ascii="Calibri (OTF) Regular" w:hAnsi="Calibri (OTF) Regular" w:cs="Calibri (OTF) Regular"/>
                <w:color w:val="000000"/>
                <w:sz w:val="18"/>
                <w:szCs w:val="18"/>
                <w:lang w:bidi="he-IL"/>
              </w:rPr>
              <w:t>×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 1 cm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przedmiot w skali innej niż 1:1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przelicza odległości w skali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plan pokoju o znanych wymiarach z zastosowaniem skali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przelicza jednostki (metry na centymetry)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samodzielnie rysuje plan np. pokoju, boiska, klasy, dokonując pomiarów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i dobierając odpowiednią skalę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 się plan od mapy?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plan i mapa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w w:val="98"/>
                <w:sz w:val="18"/>
                <w:szCs w:val="18"/>
                <w:lang w:bidi="he-IL"/>
              </w:rPr>
              <w:t>wymienia cechy każdego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planu i mapy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różnicę między planem a mapą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skale ze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 xml:space="preserve">sobą (mniejsza, większa)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szczegółowość map o różnych skalach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korzysta z planu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globus nie jest mapą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map wykonanych w różnej skali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plan zawiera dużo szczegółów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atlasu, porównując ze sobą skale i szczegółowość różnych rodzajów map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odszukuje na mapie świata siatkę kartograficzną a na globusie siatkę geograficzną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Czy mapę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można czytać?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elementy mapy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znaki topograficzne w legendzie mapy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poszczególne elementy (tytuł, treść, legendę, skalę)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różne zapisy skali, potrafi je prawidłowo odczytać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znaki kartograficzne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do czego na mapie jest potrzebna legenda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map cyfrowych do zaplanowania trasy wycieczki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na mapach zaznacza się kierunek północny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informacje z mapy, posługując się legendą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interpretuje znaki zamieszczone na różnych mapach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znaków punktowych, liniowych i powierzchniowych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różnice między mapą cyfrową a tradycyjną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odnajduje na mapie położenie różnych obiektów geograficznych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wykorzystać mapy do planowania wycieczki?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znaczy zorientować mapę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informacje z legendy przydatne podczas planowania wycieczki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zorientować mapę za pomocą kompasu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obliczyć odległość rzeczywistą, korzystając ze skali liczbowej i podziałki liniowej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zorientować mapę za pomocą obiektów w okolicy 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odległość rzeczywistą na podstawie odległości na mapie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orientuje mapę za pomocą kompasu lub obiektów w terenie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mapy turystycznej podczas planowania wycieczki po nieznanym terenie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przygotowuje plan wycieczki, korzystając z planu i mapy wielkoskalowej; prezentuje klasie opracowany plan wycieczki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1–5</w:t>
            </w:r>
          </w:p>
        </w:tc>
      </w:tr>
      <w:tr w:rsidR="003A61F2" w:rsidRPr="00B0340D" w:rsidTr="00092AF4">
        <w:trPr>
          <w:trHeight w:val="354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VII. Na wycieczce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zachować bezpieczeństwo na wycieczce?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rodzaje wypoczynku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zagrożenia pogodowe (burza, upał)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wylicza zasady ruchu drogowego, które dotyczą pieszego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przykłady wypoczynku biernego i czynnego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należy zachowywać się w czasie burzy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chronić się przed skutkami upału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typ wypoczynku po podanej nazwie, zdjęciu lub rysunku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wybiera właściwe ubranie na wycieczkę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swój dzień, określając ile czasu poświęca na wypoczynek czynny i bierny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przestrzegania zasad turysty i analizuje każdą z nich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plakat zawierający znaki lub piktogramy opisujące zasady zachowania się wobec przyrody w najbliższym otoczeniu szkoły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wykorzystać swoją wiedzę w terenie?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przyrządy do prowadzenia obserwacji przyrodniczych, które warto zabrać na wycieczkę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dokonuje obserwacji zgodnie z instrukcją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nauczyciela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przyrządów do prowadzenia obserwacji i pomiarów zaprezentowanych przez nauczyciela (mogą być na zdjęciu lub rysunku)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odpowiedni zestaw narzędzi do pracy w terenie, dostosowany do celu obserwacji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pomiędzy wysokością drzewa i długością jego cienia istnieje zależność pozwalająca obliczyć wysokość drzewa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wiek drzewa na podstawie jego obwodu zmierzonego na wysokości 130 cm nad ziemią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dokumentację fotograficzną napotkanych tropów zwierząt i określa, które zwierzęta je pozostawiły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ciekawego można zobaczyć w okolicy szkoły?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roślin rosnących w pobliżu szkoły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roślin nadających się na żywopłoty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miejsca w pobliżu szkoły, gdzie możemy zaobserwować elementy przyrody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znane gatunki roślin rosnących w pobliżu szkoły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zwierzęta w pobliżu szkoły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przewodnika lub aplikacji do rozpoznawania roślin w celu oznaczenia nieznanych roślin w okolicy szkoły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pokrzywę od jasnoty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prowadzi obserwacje przyrody ożywionej i nieożywionej w pobliżu szkoły</w:t>
            </w:r>
          </w:p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tereny zielone są potrzebne zwierzętom i człowiekowi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album przyrodniczy zawierający min. 5 zdjęć i krótkie opisy obserwowanych elementów przyrody ożywionej i nieożywionej, które znajdują się w pobliżu szkoły</w:t>
            </w:r>
          </w:p>
        </w:tc>
      </w:tr>
      <w:tr w:rsidR="003A61F2" w:rsidRPr="00B0340D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1–3</w:t>
            </w:r>
          </w:p>
        </w:tc>
      </w:tr>
    </w:tbl>
    <w:p w:rsidR="008E22CA" w:rsidRPr="00B0340D" w:rsidRDefault="008E22CA" w:rsidP="008E22C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 (OTF) Regular" w:hAnsi="Calibri (OTF) Regular" w:cs="Calibri (OTF) Regular"/>
          <w:color w:val="000000"/>
          <w:sz w:val="20"/>
          <w:szCs w:val="20"/>
        </w:rPr>
      </w:pPr>
    </w:p>
    <w:p w:rsidR="002679A6" w:rsidRPr="00E13F93" w:rsidRDefault="002679A6" w:rsidP="00E13F93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763" w:rsidRDefault="00BE2763" w:rsidP="00285D6F">
      <w:pPr>
        <w:spacing w:after="0" w:line="240" w:lineRule="auto"/>
      </w:pPr>
      <w:r>
        <w:separator/>
      </w:r>
    </w:p>
  </w:endnote>
  <w:endnote w:type="continuationSeparator" w:id="1">
    <w:p w:rsidR="00BE2763" w:rsidRDefault="00BE276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Calibri"/>
    <w:charset w:val="EE"/>
    <w:family w:val="swiss"/>
    <w:pitch w:val="variable"/>
    <w:sig w:usb0="00000001" w:usb1="4000604A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800000AF" w:usb1="4000604A" w:usb2="00000000" w:usb3="00000000" w:csb0="00000093" w:csb1="00000000"/>
  </w:font>
  <w:font w:name="Calibri (OTF)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C37F21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C37F21">
      <w:rPr>
        <w:b/>
        <w:noProof/>
        <w:color w:val="003892"/>
        <w:sz w:val="18"/>
        <w:szCs w:val="18"/>
        <w:lang w:eastAsia="pl-PL"/>
      </w:rPr>
      <w:pict>
        <v:line id="Łącznik prostoliniowy 3" o:spid="_x0000_s4098" style="position:absolute;left:0;text-align:left;z-index:251656192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8E22CA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Katarzyna Przybysz, Anna Romańska</w:t>
    </w:r>
  </w:p>
  <w:p w:rsidR="00285D6F" w:rsidRDefault="00C37F21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C37F21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0288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:rsidR="00983221" w:rsidRDefault="00C37F21" w:rsidP="002679A6">
    <w:pPr>
      <w:pStyle w:val="Stopka"/>
      <w:spacing w:line="160" w:lineRule="exact"/>
      <w:ind w:left="-1417"/>
      <w:jc w:val="center"/>
    </w:pPr>
    <w:r>
      <w:fldChar w:fldCharType="begin"/>
    </w:r>
    <w:r w:rsidR="00983221">
      <w:instrText>PAGE   \* MERGEFORMAT</w:instrText>
    </w:r>
    <w:r>
      <w:fldChar w:fldCharType="separate"/>
    </w:r>
    <w:r w:rsidR="001935D8">
      <w:rPr>
        <w:noProof/>
      </w:rPr>
      <w:t>20</w:t>
    </w:r>
    <w:r>
      <w:fldChar w:fldCharType="end"/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763" w:rsidRDefault="00BE2763" w:rsidP="00285D6F">
      <w:pPr>
        <w:spacing w:after="0" w:line="240" w:lineRule="auto"/>
      </w:pPr>
      <w:r>
        <w:separator/>
      </w:r>
    </w:p>
  </w:footnote>
  <w:footnote w:type="continuationSeparator" w:id="1">
    <w:p w:rsidR="00BE2763" w:rsidRDefault="00BE276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907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5D355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>
      <w:rPr>
        <w:rFonts w:asciiTheme="minorHAnsi" w:hAnsiTheme="minorHAnsi" w:cstheme="minorHAnsi"/>
        <w:color w:val="FFFFFF" w:themeColor="background1"/>
        <w:sz w:val="20"/>
        <w:szCs w:val="20"/>
      </w:rPr>
      <w:t>Poznajemy przyrodę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</w:rPr>
      <w:t>4</w:t>
    </w:r>
    <w:r w:rsidR="005910D1"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092AF4">
      <w:rPr>
        <w:rFonts w:asciiTheme="minorHAnsi" w:hAnsiTheme="minorHAnsi" w:cstheme="minorHAnsi"/>
        <w:color w:val="FFFFFF" w:themeColor="background1"/>
        <w:sz w:val="20"/>
        <w:szCs w:val="20"/>
      </w:rPr>
      <w:t>Wymagania edukacyjne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092AF4"/>
    <w:rsid w:val="00123900"/>
    <w:rsid w:val="001462E0"/>
    <w:rsid w:val="001935D8"/>
    <w:rsid w:val="00245DA5"/>
    <w:rsid w:val="002679A6"/>
    <w:rsid w:val="00285D6F"/>
    <w:rsid w:val="002D4864"/>
    <w:rsid w:val="002F1910"/>
    <w:rsid w:val="00317434"/>
    <w:rsid w:val="003276D0"/>
    <w:rsid w:val="00343C72"/>
    <w:rsid w:val="00344702"/>
    <w:rsid w:val="003572A4"/>
    <w:rsid w:val="00366B4F"/>
    <w:rsid w:val="00372D42"/>
    <w:rsid w:val="00386984"/>
    <w:rsid w:val="003A61F2"/>
    <w:rsid w:val="003B56FB"/>
    <w:rsid w:val="003E37AD"/>
    <w:rsid w:val="004022EF"/>
    <w:rsid w:val="00425469"/>
    <w:rsid w:val="00435B7E"/>
    <w:rsid w:val="004545DD"/>
    <w:rsid w:val="004A2047"/>
    <w:rsid w:val="005910D1"/>
    <w:rsid w:val="00595A89"/>
    <w:rsid w:val="005D3551"/>
    <w:rsid w:val="00602ABB"/>
    <w:rsid w:val="006613CA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8E22CA"/>
    <w:rsid w:val="009030CE"/>
    <w:rsid w:val="00983221"/>
    <w:rsid w:val="009D3C9A"/>
    <w:rsid w:val="009E0F62"/>
    <w:rsid w:val="00A363DC"/>
    <w:rsid w:val="00A5798A"/>
    <w:rsid w:val="00AA3ACA"/>
    <w:rsid w:val="00B70C6A"/>
    <w:rsid w:val="00B73F0F"/>
    <w:rsid w:val="00B76708"/>
    <w:rsid w:val="00BE2763"/>
    <w:rsid w:val="00BF48A4"/>
    <w:rsid w:val="00C06B2A"/>
    <w:rsid w:val="00C146B2"/>
    <w:rsid w:val="00C37F21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21DB4"/>
    <w:rsid w:val="00E523F5"/>
    <w:rsid w:val="00EC12C2"/>
    <w:rsid w:val="00EF2F23"/>
    <w:rsid w:val="00F2739C"/>
    <w:rsid w:val="00FA695F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2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ytulrozklad">
    <w:name w:val="Tytul_rozklad"/>
    <w:basedOn w:val="Brakstyluakapitowego"/>
    <w:uiPriority w:val="99"/>
    <w:rsid w:val="008E22CA"/>
    <w:pPr>
      <w:spacing w:line="360" w:lineRule="atLeast"/>
      <w:jc w:val="center"/>
    </w:pPr>
    <w:rPr>
      <w:rFonts w:ascii="Lato Black" w:hAnsi="Lato Black" w:cs="Lato Black"/>
      <w:caps/>
      <w:color w:val="3FFF5B"/>
      <w:sz w:val="32"/>
      <w:szCs w:val="32"/>
    </w:rPr>
  </w:style>
  <w:style w:type="paragraph" w:customStyle="1" w:styleId="TabelatekstpdstTabela">
    <w:name w:val="Tabela_tekst_pds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0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paragraph" w:customStyle="1" w:styleId="TabelagwkakontraTabela">
    <w:name w:val="Tabela główka kontra (Tabela)"/>
    <w:basedOn w:val="TabelatekstpdstTabela"/>
    <w:uiPriority w:val="99"/>
    <w:rsid w:val="008E22CA"/>
    <w:pPr>
      <w:spacing w:line="260" w:lineRule="atLeast"/>
      <w:jc w:val="center"/>
    </w:pPr>
    <w:rPr>
      <w:b/>
      <w:bCs/>
      <w:color w:val="FFFFFF"/>
    </w:rPr>
  </w:style>
  <w:style w:type="paragraph" w:customStyle="1" w:styleId="Tabelatekstpdstzpiktermzoltym9pktTabela">
    <w:name w:val="Tabela_tekst_pdst _z_pikterm_zoltym_9pk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character" w:customStyle="1" w:styleId="zywapaginadogory">
    <w:name w:val="zywa pagina do gory"/>
    <w:uiPriority w:val="99"/>
    <w:rsid w:val="008E22CA"/>
  </w:style>
  <w:style w:type="character" w:customStyle="1" w:styleId="Bold">
    <w:name w:val="Bold"/>
    <w:uiPriority w:val="99"/>
    <w:rsid w:val="008E22CA"/>
    <w:rPr>
      <w:b/>
      <w:bCs/>
    </w:rPr>
  </w:style>
  <w:style w:type="character" w:customStyle="1" w:styleId="Tabelapiktzolty9pkt">
    <w:name w:val="Tabela_pikt_zolty_9pkt"/>
    <w:uiPriority w:val="99"/>
    <w:rsid w:val="008E22CA"/>
    <w:rPr>
      <w:rFonts w:ascii="Wingdings 3" w:hAnsi="Wingdings 3" w:cs="Wingdings 3"/>
      <w:color w:val="FFB200"/>
      <w:position w:val="-2"/>
      <w:sz w:val="18"/>
      <w:szCs w:val="18"/>
      <w:lang w:val="pl-PL"/>
    </w:rPr>
  </w:style>
  <w:style w:type="character" w:customStyle="1" w:styleId="bezdzielenia">
    <w:name w:val="bez dzielenia"/>
    <w:uiPriority w:val="99"/>
    <w:rsid w:val="008E22CA"/>
  </w:style>
  <w:style w:type="character" w:customStyle="1" w:styleId="Normal1Znak">
    <w:name w:val="Normal1 Znak"/>
    <w:uiPriority w:val="99"/>
    <w:rsid w:val="008E22CA"/>
    <w:rPr>
      <w:rFonts w:ascii="Times New Roman" w:hAnsi="Times New Roman" w:cs="Times New Roman"/>
      <w:color w:val="000000"/>
      <w:w w:val="100"/>
    </w:rPr>
  </w:style>
  <w:style w:type="character" w:customStyle="1" w:styleId="buletZnak">
    <w:name w:val="bulet Znak"/>
    <w:basedOn w:val="Normal1Znak"/>
    <w:uiPriority w:val="99"/>
    <w:rsid w:val="008E22CA"/>
    <w:rPr>
      <w:rFonts w:ascii="Calibri" w:hAnsi="Calibri" w:cs="Calibri"/>
      <w:color w:val="000000"/>
      <w:w w:val="100"/>
      <w:sz w:val="20"/>
      <w:szCs w:val="20"/>
      <w:lang w:bidi="he-IL"/>
    </w:rPr>
  </w:style>
  <w:style w:type="character" w:customStyle="1" w:styleId="nrzadblack10">
    <w:name w:val="nr zad _black_10"/>
    <w:aliases w:val="5pkt"/>
    <w:uiPriority w:val="99"/>
    <w:rsid w:val="008E22CA"/>
    <w:rPr>
      <w:rFonts w:ascii="Lato" w:hAnsi="Lato" w:cs="Lato"/>
      <w:b/>
      <w:bCs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2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ytulrozklad">
    <w:name w:val="Tytul_rozklad"/>
    <w:basedOn w:val="Brakstyluakapitowego"/>
    <w:uiPriority w:val="99"/>
    <w:rsid w:val="008E22CA"/>
    <w:pPr>
      <w:spacing w:line="360" w:lineRule="atLeast"/>
      <w:jc w:val="center"/>
    </w:pPr>
    <w:rPr>
      <w:rFonts w:ascii="Lato Black" w:hAnsi="Lato Black" w:cs="Lato Black"/>
      <w:caps/>
      <w:color w:val="3FFF5B"/>
      <w:sz w:val="32"/>
      <w:szCs w:val="32"/>
    </w:rPr>
  </w:style>
  <w:style w:type="paragraph" w:customStyle="1" w:styleId="TabelatekstpdstTabela">
    <w:name w:val="Tabela_tekst_pds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0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paragraph" w:customStyle="1" w:styleId="TabelagwkakontraTabela">
    <w:name w:val="Tabela główka kontra (Tabela)"/>
    <w:basedOn w:val="TabelatekstpdstTabela"/>
    <w:uiPriority w:val="99"/>
    <w:rsid w:val="008E22CA"/>
    <w:pPr>
      <w:spacing w:line="260" w:lineRule="atLeast"/>
      <w:jc w:val="center"/>
    </w:pPr>
    <w:rPr>
      <w:b/>
      <w:bCs/>
      <w:color w:val="FFFFFF"/>
    </w:rPr>
  </w:style>
  <w:style w:type="paragraph" w:customStyle="1" w:styleId="Tabelatekstpdstzpiktermzoltym9pktTabela">
    <w:name w:val="Tabela_tekst_pdst _z_pikterm_zoltym_9pk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character" w:customStyle="1" w:styleId="zywapaginadogory">
    <w:name w:val="zywa pagina do gory"/>
    <w:uiPriority w:val="99"/>
    <w:rsid w:val="008E22CA"/>
  </w:style>
  <w:style w:type="character" w:customStyle="1" w:styleId="Bold">
    <w:name w:val="Bold"/>
    <w:uiPriority w:val="99"/>
    <w:rsid w:val="008E22CA"/>
    <w:rPr>
      <w:b/>
      <w:bCs/>
    </w:rPr>
  </w:style>
  <w:style w:type="character" w:customStyle="1" w:styleId="Tabelapiktzolty9pkt">
    <w:name w:val="Tabela_pikt_zolty_9pkt"/>
    <w:uiPriority w:val="99"/>
    <w:rsid w:val="008E22CA"/>
    <w:rPr>
      <w:rFonts w:ascii="Wingdings 3" w:hAnsi="Wingdings 3" w:cs="Wingdings 3"/>
      <w:color w:val="FFB200"/>
      <w:position w:val="-2"/>
      <w:sz w:val="18"/>
      <w:szCs w:val="18"/>
      <w:lang w:val="pl-PL"/>
    </w:rPr>
  </w:style>
  <w:style w:type="character" w:customStyle="1" w:styleId="bezdzielenia">
    <w:name w:val="bez dzielenia"/>
    <w:uiPriority w:val="99"/>
    <w:rsid w:val="008E22CA"/>
  </w:style>
  <w:style w:type="character" w:customStyle="1" w:styleId="Normal1Znak">
    <w:name w:val="Normal1 Znak"/>
    <w:uiPriority w:val="99"/>
    <w:rsid w:val="008E22CA"/>
    <w:rPr>
      <w:rFonts w:ascii="Times New Roman" w:hAnsi="Times New Roman" w:cs="Times New Roman"/>
      <w:color w:val="000000"/>
      <w:w w:val="100"/>
    </w:rPr>
  </w:style>
  <w:style w:type="character" w:customStyle="1" w:styleId="buletZnak">
    <w:name w:val="bulet Znak"/>
    <w:basedOn w:val="Normal1Znak"/>
    <w:uiPriority w:val="99"/>
    <w:rsid w:val="008E22CA"/>
    <w:rPr>
      <w:rFonts w:ascii="Calibri" w:hAnsi="Calibri" w:cs="Calibri"/>
      <w:color w:val="000000"/>
      <w:w w:val="100"/>
      <w:sz w:val="20"/>
      <w:szCs w:val="20"/>
      <w:lang w:bidi="he-IL"/>
    </w:rPr>
  </w:style>
  <w:style w:type="character" w:customStyle="1" w:styleId="nrzadblack10">
    <w:name w:val="nr zad _black_10"/>
    <w:aliases w:val="5pkt"/>
    <w:uiPriority w:val="99"/>
    <w:rsid w:val="008E22CA"/>
    <w:rPr>
      <w:rFonts w:ascii="Lato" w:hAnsi="Lato" w:cs="Lato"/>
      <w:b/>
      <w:bCs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08E2-B563-4495-AA6B-22FA52F3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5650</Words>
  <Characters>33902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użytkownik</cp:lastModifiedBy>
  <cp:revision>2</cp:revision>
  <dcterms:created xsi:type="dcterms:W3CDTF">2024-10-24T06:46:00Z</dcterms:created>
  <dcterms:modified xsi:type="dcterms:W3CDTF">2024-10-24T06:46:00Z</dcterms:modified>
</cp:coreProperties>
</file>